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580" w:rsidRDefault="00652580" w:rsidP="0019142F">
      <w:pPr>
        <w:pStyle w:val="Title"/>
        <w:rPr>
          <w:rFonts w:eastAsia="MS Mincho"/>
          <w:lang w:eastAsia="ja-JP"/>
        </w:rPr>
      </w:pPr>
      <w:bookmarkStart w:id="0" w:name="_Toc470685684"/>
      <w:bookmarkStart w:id="1" w:name="_GoBack"/>
      <w:bookmarkEnd w:id="1"/>
      <w:r>
        <w:rPr>
          <w:rFonts w:eastAsia="MS Mincho"/>
          <w:lang w:eastAsia="ja-JP"/>
        </w:rPr>
        <w:t>Journal Articles</w:t>
      </w:r>
    </w:p>
    <w:p w:rsidR="00F96BC3" w:rsidRPr="0019142F" w:rsidRDefault="00F96BC3">
      <w:pPr>
        <w:pStyle w:val="Heading1"/>
      </w:pPr>
      <w:r w:rsidRPr="0019142F">
        <w:t>Chapter</w:t>
      </w:r>
      <w:bookmarkEnd w:id="0"/>
      <w:r w:rsidRPr="0019142F">
        <w:t xml:space="preserve"> 12</w:t>
      </w:r>
      <w:r w:rsidR="00A3682D">
        <w:t>:</w:t>
      </w:r>
      <w:r w:rsidRPr="0019142F">
        <w:t xml:space="preserve"> The Clinical Domain</w:t>
      </w:r>
    </w:p>
    <w:p w:rsidR="004428F7" w:rsidRDefault="004428F7" w:rsidP="00F96BC3">
      <w:pPr>
        <w:spacing w:line="240" w:lineRule="auto"/>
        <w:rPr>
          <w:rFonts w:eastAsia="MS Mincho"/>
          <w:b/>
          <w:lang w:eastAsia="ja-JP"/>
        </w:rPr>
      </w:pPr>
    </w:p>
    <w:p w:rsidR="00BA3989" w:rsidRDefault="00F96BC3" w:rsidP="00F96BC3">
      <w:pPr>
        <w:spacing w:line="240" w:lineRule="auto"/>
        <w:rPr>
          <w:rFonts w:eastAsia="MS Mincho"/>
          <w:lang w:eastAsia="ja-JP"/>
        </w:rPr>
      </w:pPr>
      <w:r w:rsidRPr="00D579B6">
        <w:rPr>
          <w:rFonts w:eastAsia="MS Mincho"/>
          <w:b/>
          <w:lang w:eastAsia="ja-JP"/>
        </w:rPr>
        <w:t>Article 1:</w:t>
      </w:r>
      <w:r w:rsidR="00BA3989">
        <w:rPr>
          <w:rFonts w:eastAsia="MS Mincho"/>
          <w:lang w:eastAsia="ja-JP"/>
        </w:rPr>
        <w:t xml:space="preserve"> </w:t>
      </w:r>
      <w:hyperlink r:id="rId8" w:history="1">
        <w:r w:rsidR="00BA3989" w:rsidRPr="004428F7">
          <w:rPr>
            <w:rStyle w:val="Hyperlink"/>
          </w:rPr>
          <w:t>Furnham, A., Bates, S., Ladha, R., Lee, Z. Y., Lousley, C., &amp; Sigl-Gloecker, J. (2014). The recognition of the personality disorders among young people.</w:t>
        </w:r>
        <w:r w:rsidR="00BA3989" w:rsidRPr="004428F7">
          <w:rPr>
            <w:rStyle w:val="Hyperlink"/>
            <w:i/>
            <w:iCs/>
          </w:rPr>
          <w:t xml:space="preserve"> International Journal of Social Psychiatry, 60</w:t>
        </w:r>
        <w:r w:rsidR="00BA3989" w:rsidRPr="004428F7">
          <w:rPr>
            <w:rStyle w:val="Hyperlink"/>
          </w:rPr>
          <w:t>(7), 681</w:t>
        </w:r>
        <w:r w:rsidR="00A3682D" w:rsidRPr="004428F7">
          <w:rPr>
            <w:rStyle w:val="Hyperlink"/>
          </w:rPr>
          <w:t>–</w:t>
        </w:r>
        <w:r w:rsidR="00BA3989" w:rsidRPr="004428F7">
          <w:rPr>
            <w:rStyle w:val="Hyperlink"/>
          </w:rPr>
          <w:t>686. doi:10.1177/0020764013511958</w:t>
        </w:r>
      </w:hyperlink>
    </w:p>
    <w:p w:rsidR="00F96BC3" w:rsidRDefault="00F96BC3" w:rsidP="00F96BC3">
      <w:pPr>
        <w:spacing w:line="240" w:lineRule="auto"/>
        <w:rPr>
          <w:rFonts w:eastAsia="MS Mincho"/>
          <w:b/>
          <w:lang w:eastAsia="ja-JP"/>
        </w:rPr>
      </w:pPr>
      <w:r>
        <w:rPr>
          <w:rFonts w:eastAsia="MS Mincho"/>
          <w:b/>
          <w:lang w:eastAsia="ja-JP"/>
        </w:rPr>
        <w:t xml:space="preserve">URL: </w:t>
      </w:r>
      <w:r w:rsidR="00BA3989" w:rsidRPr="00BA3989">
        <w:rPr>
          <w:rFonts w:eastAsia="MS Mincho"/>
          <w:lang w:eastAsia="ja-JP"/>
        </w:rPr>
        <w:t>http://journals.sagepub.com/doi/full/10.1177/0020764013511958</w:t>
      </w:r>
    </w:p>
    <w:p w:rsidR="00F96BC3" w:rsidRPr="00FF0284" w:rsidRDefault="00F96BC3" w:rsidP="00F96BC3">
      <w:pPr>
        <w:spacing w:line="240" w:lineRule="auto"/>
        <w:rPr>
          <w:rFonts w:eastAsia="MS Mincho"/>
          <w:b/>
          <w:lang w:eastAsia="ja-JP"/>
        </w:rPr>
      </w:pPr>
      <w:r w:rsidRPr="00FF0284">
        <w:rPr>
          <w:rFonts w:eastAsia="MS Mincho"/>
          <w:b/>
          <w:lang w:eastAsia="ja-JP"/>
        </w:rPr>
        <w:t>Learning Objective:</w:t>
      </w:r>
      <w:r w:rsidR="000F1E8B">
        <w:rPr>
          <w:rFonts w:eastAsia="MS Mincho"/>
          <w:b/>
          <w:lang w:eastAsia="ja-JP"/>
        </w:rPr>
        <w:t xml:space="preserve"> </w:t>
      </w:r>
      <w:r w:rsidR="000F1E8B">
        <w:rPr>
          <w:rFonts w:eastAsia="MS Mincho"/>
          <w:lang w:eastAsia="ja-JP"/>
        </w:rPr>
        <w:t>1,</w:t>
      </w:r>
      <w:r w:rsidR="00A3682D">
        <w:rPr>
          <w:rFonts w:eastAsia="MS Mincho"/>
          <w:lang w:eastAsia="ja-JP"/>
        </w:rPr>
        <w:t xml:space="preserve"> </w:t>
      </w:r>
      <w:r w:rsidR="000F1E8B">
        <w:rPr>
          <w:rFonts w:eastAsia="MS Mincho"/>
          <w:lang w:eastAsia="ja-JP"/>
        </w:rPr>
        <w:t>2,</w:t>
      </w:r>
      <w:r w:rsidR="00A3682D">
        <w:rPr>
          <w:rFonts w:eastAsia="MS Mincho"/>
          <w:lang w:eastAsia="ja-JP"/>
        </w:rPr>
        <w:t xml:space="preserve"> &amp; </w:t>
      </w:r>
      <w:r w:rsidR="000F1E8B">
        <w:rPr>
          <w:rFonts w:eastAsia="MS Mincho"/>
          <w:lang w:eastAsia="ja-JP"/>
        </w:rPr>
        <w:t>4</w:t>
      </w:r>
      <w:r w:rsidRPr="00FF0284">
        <w:rPr>
          <w:rFonts w:eastAsia="MS Mincho"/>
          <w:b/>
          <w:lang w:eastAsia="ja-JP"/>
        </w:rPr>
        <w:t xml:space="preserve"> </w:t>
      </w:r>
    </w:p>
    <w:p w:rsidR="00F96BC3" w:rsidRPr="000F1E8B" w:rsidRDefault="00F96BC3" w:rsidP="00F96BC3">
      <w:pPr>
        <w:spacing w:line="240" w:lineRule="auto"/>
        <w:rPr>
          <w:rFonts w:eastAsia="MS Mincho"/>
          <w:lang w:eastAsia="ja-JP"/>
        </w:rPr>
      </w:pPr>
      <w:r>
        <w:rPr>
          <w:rFonts w:eastAsia="MS Mincho"/>
          <w:b/>
          <w:lang w:eastAsia="ja-JP"/>
        </w:rPr>
        <w:t xml:space="preserve">Summary: </w:t>
      </w:r>
      <w:r w:rsidR="000F1E8B">
        <w:rPr>
          <w:rFonts w:eastAsia="MS Mincho"/>
          <w:lang w:eastAsia="ja-JP"/>
        </w:rPr>
        <w:t xml:space="preserve">Abstract: </w:t>
      </w:r>
      <w:r w:rsidR="009918C7" w:rsidRPr="009918C7">
        <w:rPr>
          <w:rFonts w:eastAsia="MS Mincho"/>
          <w:lang w:eastAsia="ja-JP"/>
        </w:rPr>
        <w:t>Results showed, as predicted, that those with a background in psychology were more accurate at labelling disorders. In addition, laypeople’s mental health literacy was good for identifying the presence of personality disorders, but was considerably poorer when naming them.</w:t>
      </w:r>
    </w:p>
    <w:p w:rsidR="00F96BC3" w:rsidRPr="00D579B6" w:rsidRDefault="00F96BC3" w:rsidP="00F96BC3">
      <w:pPr>
        <w:spacing w:line="240" w:lineRule="auto"/>
        <w:rPr>
          <w:rFonts w:eastAsia="MS Mincho"/>
          <w:lang w:eastAsia="ja-JP"/>
        </w:rPr>
      </w:pPr>
      <w:r w:rsidRPr="00557E5A">
        <w:rPr>
          <w:b/>
        </w:rPr>
        <w:t>Questions to Consider:</w:t>
      </w:r>
      <w:r>
        <w:rPr>
          <w:b/>
        </w:rPr>
        <w:t xml:space="preserve"> </w:t>
      </w:r>
    </w:p>
    <w:p w:rsidR="00F96BC3" w:rsidRDefault="006A279A" w:rsidP="00385E38">
      <w:pPr>
        <w:numPr>
          <w:ilvl w:val="0"/>
          <w:numId w:val="1"/>
        </w:numPr>
        <w:spacing w:after="0" w:line="240" w:lineRule="auto"/>
      </w:pPr>
      <w:r w:rsidRPr="006A279A">
        <w:t xml:space="preserve">The term </w:t>
      </w:r>
      <w:r w:rsidRPr="0019142F">
        <w:rPr>
          <w:i/>
        </w:rPr>
        <w:t>mental health literacy</w:t>
      </w:r>
      <w:r w:rsidRPr="006A279A">
        <w:t xml:space="preserve"> refers to</w:t>
      </w:r>
      <w:r>
        <w:t xml:space="preserve"> the ______.</w:t>
      </w:r>
      <w:r w:rsidR="00385E38">
        <w:t xml:space="preserve"> </w:t>
      </w:r>
      <w:r w:rsidR="00385E38" w:rsidRPr="00385E38">
        <w:t>Cognitive Domain: Knowledge</w:t>
      </w:r>
    </w:p>
    <w:p w:rsidR="006A279A" w:rsidRDefault="00A3682D" w:rsidP="006A279A">
      <w:pPr>
        <w:pStyle w:val="ListParagraph"/>
        <w:numPr>
          <w:ilvl w:val="0"/>
          <w:numId w:val="4"/>
        </w:numPr>
        <w:spacing w:after="0" w:line="240" w:lineRule="auto"/>
      </w:pPr>
      <w:r>
        <w:t xml:space="preserve">mental </w:t>
      </w:r>
      <w:r w:rsidR="006A279A">
        <w:t>health patient literacy rate</w:t>
      </w:r>
    </w:p>
    <w:p w:rsidR="006A279A" w:rsidRPr="00D01998" w:rsidRDefault="00A3682D" w:rsidP="00D01998">
      <w:pPr>
        <w:pStyle w:val="ListParagraph"/>
        <w:numPr>
          <w:ilvl w:val="0"/>
          <w:numId w:val="4"/>
        </w:numPr>
        <w:spacing w:after="0" w:line="240" w:lineRule="auto"/>
        <w:rPr>
          <w:b/>
        </w:rPr>
      </w:pPr>
      <w:r>
        <w:rPr>
          <w:b/>
        </w:rPr>
        <w:t>p</w:t>
      </w:r>
      <w:r w:rsidRPr="00D01998">
        <w:rPr>
          <w:b/>
        </w:rPr>
        <w:t xml:space="preserve">ublic </w:t>
      </w:r>
      <w:r w:rsidR="006A279A" w:rsidRPr="00D01998">
        <w:rPr>
          <w:b/>
        </w:rPr>
        <w:t>understanding of psychiatry</w:t>
      </w:r>
      <w:r w:rsidR="00D01998">
        <w:rPr>
          <w:b/>
        </w:rPr>
        <w:t xml:space="preserve"> </w:t>
      </w:r>
    </w:p>
    <w:p w:rsidR="006A279A" w:rsidRDefault="00A3682D" w:rsidP="006A279A">
      <w:pPr>
        <w:pStyle w:val="ListParagraph"/>
        <w:numPr>
          <w:ilvl w:val="0"/>
          <w:numId w:val="4"/>
        </w:numPr>
        <w:spacing w:after="0" w:line="240" w:lineRule="auto"/>
      </w:pPr>
      <w:r>
        <w:t xml:space="preserve">poor </w:t>
      </w:r>
      <w:r w:rsidR="006A279A">
        <w:t>reading ability of intellectually disabled</w:t>
      </w:r>
    </w:p>
    <w:p w:rsidR="00D01998" w:rsidRPr="00557E5A" w:rsidRDefault="00A3682D" w:rsidP="006A279A">
      <w:pPr>
        <w:pStyle w:val="ListParagraph"/>
        <w:numPr>
          <w:ilvl w:val="0"/>
          <w:numId w:val="4"/>
        </w:numPr>
        <w:spacing w:after="0" w:line="240" w:lineRule="auto"/>
      </w:pPr>
      <w:r>
        <w:t xml:space="preserve">public </w:t>
      </w:r>
      <w:r w:rsidR="00D01998">
        <w:t>percentage of personality disorders</w:t>
      </w:r>
    </w:p>
    <w:p w:rsidR="00F96BC3" w:rsidRDefault="00781584" w:rsidP="00385E38">
      <w:pPr>
        <w:numPr>
          <w:ilvl w:val="0"/>
          <w:numId w:val="1"/>
        </w:numPr>
        <w:spacing w:after="0" w:line="240" w:lineRule="auto"/>
      </w:pPr>
      <w:r>
        <w:t>P</w:t>
      </w:r>
      <w:r w:rsidRPr="00781584">
        <w:t xml:space="preserve">articipants who had studied psychology at any time in their lives </w:t>
      </w:r>
      <w:r>
        <w:t>had equal rates of correct identification as</w:t>
      </w:r>
      <w:r w:rsidRPr="00781584">
        <w:t xml:space="preserve"> those who had not studied psychology.</w:t>
      </w:r>
      <w:r w:rsidR="00385E38">
        <w:t xml:space="preserve"> </w:t>
      </w:r>
      <w:r w:rsidR="00385E38" w:rsidRPr="00385E38">
        <w:t>Cognitive Domain: Knowledge</w:t>
      </w:r>
    </w:p>
    <w:p w:rsidR="00781584" w:rsidRDefault="00781584" w:rsidP="0019142F">
      <w:pPr>
        <w:spacing w:after="0" w:line="240" w:lineRule="auto"/>
        <w:ind w:left="360"/>
      </w:pPr>
      <w:r>
        <w:t>True</w:t>
      </w:r>
    </w:p>
    <w:p w:rsidR="00781584" w:rsidRPr="00781584" w:rsidRDefault="00781584" w:rsidP="0019142F">
      <w:pPr>
        <w:spacing w:after="0" w:line="240" w:lineRule="auto"/>
        <w:ind w:left="360"/>
        <w:rPr>
          <w:b/>
        </w:rPr>
      </w:pPr>
      <w:r w:rsidRPr="00781584">
        <w:rPr>
          <w:b/>
        </w:rPr>
        <w:t>False</w:t>
      </w:r>
      <w:r>
        <w:rPr>
          <w:b/>
        </w:rPr>
        <w:t xml:space="preserve"> </w:t>
      </w:r>
    </w:p>
    <w:p w:rsidR="00F96BC3" w:rsidRPr="00557E5A" w:rsidRDefault="00B65D7A" w:rsidP="00B65D7A">
      <w:pPr>
        <w:numPr>
          <w:ilvl w:val="0"/>
          <w:numId w:val="1"/>
        </w:numPr>
        <w:spacing w:after="0" w:line="240" w:lineRule="auto"/>
      </w:pPr>
      <w:r>
        <w:t>In this study</w:t>
      </w:r>
      <w:r w:rsidR="00A3682D">
        <w:t>,</w:t>
      </w:r>
      <w:r w:rsidR="00F96BC3" w:rsidRPr="00557E5A">
        <w:t xml:space="preserve"> </w:t>
      </w:r>
      <w:r w:rsidRPr="00B65D7A">
        <w:t>it was hypothesized that there would be significantly different adjustment scores between the three clusters.</w:t>
      </w:r>
      <w:r>
        <w:t xml:space="preserve"> Explain why. </w:t>
      </w:r>
      <w:r w:rsidRPr="00B65D7A">
        <w:t>Cognitive Domain: Analysis</w:t>
      </w:r>
      <w:r>
        <w:t xml:space="preserve"> </w:t>
      </w:r>
    </w:p>
    <w:p w:rsidR="00F96BC3" w:rsidRDefault="00F96BC3" w:rsidP="00F96BC3">
      <w:pPr>
        <w:spacing w:after="0" w:line="240" w:lineRule="auto"/>
        <w:rPr>
          <w:b/>
          <w:color w:val="548DD4"/>
          <w:sz w:val="28"/>
          <w:szCs w:val="26"/>
        </w:rPr>
      </w:pPr>
    </w:p>
    <w:p w:rsidR="00F96BC3" w:rsidRDefault="00F96BC3" w:rsidP="00F96BC3">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9" w:history="1">
        <w:r w:rsidR="00A91450" w:rsidRPr="004428F7">
          <w:rPr>
            <w:rStyle w:val="Hyperlink"/>
          </w:rPr>
          <w:t>Watson, D., &amp; Naragon-Gainey, K. (2014). Personality, emotions, and the emotional disorders.</w:t>
        </w:r>
        <w:r w:rsidR="00A91450" w:rsidRPr="004428F7">
          <w:rPr>
            <w:rStyle w:val="Hyperlink"/>
            <w:i/>
            <w:iCs/>
          </w:rPr>
          <w:t xml:space="preserve"> Clinical Psychological Science, 2</w:t>
        </w:r>
        <w:r w:rsidR="00A91450" w:rsidRPr="004428F7">
          <w:rPr>
            <w:rStyle w:val="Hyperlink"/>
          </w:rPr>
          <w:t>(4), 422</w:t>
        </w:r>
        <w:r w:rsidR="00140F3C" w:rsidRPr="004428F7">
          <w:rPr>
            <w:rStyle w:val="Hyperlink"/>
          </w:rPr>
          <w:t>–</w:t>
        </w:r>
        <w:r w:rsidR="00A91450" w:rsidRPr="004428F7">
          <w:rPr>
            <w:rStyle w:val="Hyperlink"/>
          </w:rPr>
          <w:t>442. doi:10.1177/2167702614536162</w:t>
        </w:r>
      </w:hyperlink>
    </w:p>
    <w:p w:rsidR="00F96BC3" w:rsidRDefault="00F96BC3" w:rsidP="00F96BC3">
      <w:pPr>
        <w:spacing w:line="240" w:lineRule="auto"/>
        <w:rPr>
          <w:rFonts w:eastAsia="MS Mincho"/>
          <w:b/>
          <w:lang w:eastAsia="ja-JP"/>
        </w:rPr>
      </w:pPr>
      <w:r>
        <w:rPr>
          <w:rFonts w:eastAsia="MS Mincho"/>
          <w:b/>
          <w:lang w:eastAsia="ja-JP"/>
        </w:rPr>
        <w:t xml:space="preserve">URL: </w:t>
      </w:r>
      <w:r w:rsidR="00A91450" w:rsidRPr="00A91450">
        <w:rPr>
          <w:rFonts w:eastAsia="MS Mincho"/>
          <w:lang w:eastAsia="ja-JP"/>
        </w:rPr>
        <w:t>http://journals.sagepub.com/doi/full/10.1177/2167702614536162</w:t>
      </w:r>
    </w:p>
    <w:p w:rsidR="00F96BC3" w:rsidRPr="007D7D47" w:rsidRDefault="00F96BC3" w:rsidP="00F96BC3">
      <w:pPr>
        <w:spacing w:line="240" w:lineRule="auto"/>
        <w:rPr>
          <w:rFonts w:eastAsia="MS Mincho"/>
          <w:lang w:eastAsia="ja-JP"/>
        </w:rPr>
      </w:pPr>
      <w:r w:rsidRPr="00FF0284">
        <w:rPr>
          <w:rFonts w:eastAsia="MS Mincho"/>
          <w:b/>
          <w:lang w:eastAsia="ja-JP"/>
        </w:rPr>
        <w:t xml:space="preserve">Learning Objective: </w:t>
      </w:r>
      <w:r w:rsidR="007D7D47">
        <w:rPr>
          <w:rFonts w:eastAsia="MS Mincho"/>
          <w:lang w:eastAsia="ja-JP"/>
        </w:rPr>
        <w:t>1,</w:t>
      </w:r>
      <w:r w:rsidR="00140F3C">
        <w:rPr>
          <w:rFonts w:eastAsia="MS Mincho"/>
          <w:lang w:eastAsia="ja-JP"/>
        </w:rPr>
        <w:t xml:space="preserve"> </w:t>
      </w:r>
      <w:r w:rsidR="003308BF">
        <w:rPr>
          <w:rFonts w:eastAsia="MS Mincho"/>
          <w:lang w:eastAsia="ja-JP"/>
        </w:rPr>
        <w:t>2,</w:t>
      </w:r>
      <w:r w:rsidR="00140F3C">
        <w:rPr>
          <w:rFonts w:eastAsia="MS Mincho"/>
          <w:lang w:eastAsia="ja-JP"/>
        </w:rPr>
        <w:t xml:space="preserve"> </w:t>
      </w:r>
      <w:r w:rsidR="007D7D47">
        <w:rPr>
          <w:rFonts w:eastAsia="MS Mincho"/>
          <w:lang w:eastAsia="ja-JP"/>
        </w:rPr>
        <w:t>3,</w:t>
      </w:r>
      <w:r w:rsidR="00140F3C">
        <w:rPr>
          <w:rFonts w:eastAsia="MS Mincho"/>
          <w:lang w:eastAsia="ja-JP"/>
        </w:rPr>
        <w:t xml:space="preserve"> &amp; </w:t>
      </w:r>
      <w:r w:rsidR="007D7D47">
        <w:rPr>
          <w:rFonts w:eastAsia="MS Mincho"/>
          <w:lang w:eastAsia="ja-JP"/>
        </w:rPr>
        <w:t>4</w:t>
      </w:r>
    </w:p>
    <w:p w:rsidR="00F96BC3" w:rsidRPr="007D7D47" w:rsidRDefault="00F96BC3" w:rsidP="00F96BC3">
      <w:pPr>
        <w:spacing w:line="240" w:lineRule="auto"/>
        <w:rPr>
          <w:rFonts w:eastAsia="MS Mincho"/>
          <w:lang w:eastAsia="ja-JP"/>
        </w:rPr>
      </w:pPr>
      <w:r>
        <w:rPr>
          <w:rFonts w:eastAsia="MS Mincho"/>
          <w:b/>
          <w:lang w:eastAsia="ja-JP"/>
        </w:rPr>
        <w:t xml:space="preserve">Summary: </w:t>
      </w:r>
      <w:r w:rsidR="007D7D47">
        <w:rPr>
          <w:rFonts w:eastAsia="MS Mincho"/>
          <w:lang w:eastAsia="ja-JP"/>
        </w:rPr>
        <w:t xml:space="preserve">Abstract: </w:t>
      </w:r>
      <w:r w:rsidR="007D7D47" w:rsidRPr="007D7D47">
        <w:rPr>
          <w:rFonts w:eastAsia="MS Mincho"/>
          <w:lang w:eastAsia="ja-JP"/>
        </w:rPr>
        <w:t>We examined symptom-level relations between the emotional disorders and general traits within the five-factor model of personality. Neuroticism correlated strongly with the symptoms of general distress/negative affectivity (depressed mood, anxious mood, worry) that are central to these disorders; more moderately with symptoms of social phobia, affective lability, panic, posttraumatic stress disorder, lassitude, checking, and obsessive intrusions; and more modestly with agoraphobia, specific phobia, and other symptoms of depression and obsessive-compulsive disorder. Extraversion was negatively correlated with symptoms of social anxiety/social phobia and was positively related to scales that assess expansive positive mood and increased social engagement in bipolar disorder. Conscientiousness, agreeableness, and openness showed weaker associations and generally added little to the prediction of these symptoms. It is noteworthy, moreover, that our key findings replicated well across (a) self-rated versus (b) interview-based symptom measures. We conclude by discussing the diagnostic and assessment implications of these data.</w:t>
      </w:r>
    </w:p>
    <w:p w:rsidR="00F96BC3" w:rsidRPr="00D579B6" w:rsidRDefault="00F96BC3" w:rsidP="00F96BC3">
      <w:pPr>
        <w:spacing w:line="240" w:lineRule="auto"/>
        <w:rPr>
          <w:rFonts w:eastAsia="MS Mincho"/>
          <w:lang w:eastAsia="ja-JP"/>
        </w:rPr>
      </w:pPr>
      <w:r w:rsidRPr="00557E5A">
        <w:rPr>
          <w:b/>
        </w:rPr>
        <w:lastRenderedPageBreak/>
        <w:t>Questions to Consider:</w:t>
      </w:r>
      <w:r>
        <w:rPr>
          <w:b/>
        </w:rPr>
        <w:t xml:space="preserve"> </w:t>
      </w:r>
    </w:p>
    <w:p w:rsidR="00F96BC3" w:rsidRPr="00557E5A" w:rsidRDefault="002930DF" w:rsidP="002930DF">
      <w:pPr>
        <w:numPr>
          <w:ilvl w:val="0"/>
          <w:numId w:val="2"/>
        </w:numPr>
        <w:spacing w:after="0" w:line="240" w:lineRule="auto"/>
      </w:pPr>
      <w:r>
        <w:t xml:space="preserve">Identify and discuss at least </w:t>
      </w:r>
      <w:r w:rsidR="00BF4EBB">
        <w:t>one d</w:t>
      </w:r>
      <w:r w:rsidRPr="002930DF">
        <w:t>iagnostic implication</w:t>
      </w:r>
      <w:r>
        <w:t xml:space="preserve"> provided by the authors regarding their findings. </w:t>
      </w:r>
      <w:r w:rsidRPr="002930DF">
        <w:t>Cognitive Domain: Analysis</w:t>
      </w:r>
    </w:p>
    <w:p w:rsidR="00F96BC3" w:rsidRDefault="00242016" w:rsidP="00C35002">
      <w:pPr>
        <w:numPr>
          <w:ilvl w:val="0"/>
          <w:numId w:val="2"/>
        </w:numPr>
        <w:spacing w:after="0" w:line="240" w:lineRule="auto"/>
      </w:pPr>
      <w:r w:rsidRPr="00242016">
        <w:t xml:space="preserve">Personality and </w:t>
      </w:r>
      <w:r>
        <w:t>______</w:t>
      </w:r>
      <w:r w:rsidR="00BF4EBB">
        <w:t xml:space="preserve"> </w:t>
      </w:r>
      <w:r w:rsidRPr="00242016">
        <w:t>represented largely disconnected areas of research for several decades</w:t>
      </w:r>
      <w:r>
        <w:t>.</w:t>
      </w:r>
      <w:r w:rsidR="00C35002">
        <w:t xml:space="preserve"> </w:t>
      </w:r>
      <w:r w:rsidR="00C35002" w:rsidRPr="00C35002">
        <w:t>Cognitive Domain: Knowledge</w:t>
      </w:r>
    </w:p>
    <w:p w:rsidR="00242016" w:rsidRDefault="00BF4EBB" w:rsidP="00242016">
      <w:pPr>
        <w:pStyle w:val="ListParagraph"/>
        <w:numPr>
          <w:ilvl w:val="0"/>
          <w:numId w:val="5"/>
        </w:numPr>
        <w:spacing w:after="0" w:line="240" w:lineRule="auto"/>
      </w:pPr>
      <w:r>
        <w:t xml:space="preserve">behavior </w:t>
      </w:r>
      <w:r w:rsidR="00242016">
        <w:t>clusters</w:t>
      </w:r>
    </w:p>
    <w:p w:rsidR="00242016" w:rsidRDefault="00BF4EBB" w:rsidP="00242016">
      <w:pPr>
        <w:pStyle w:val="ListParagraph"/>
        <w:numPr>
          <w:ilvl w:val="0"/>
          <w:numId w:val="5"/>
        </w:numPr>
        <w:spacing w:after="0" w:line="240" w:lineRule="auto"/>
      </w:pPr>
      <w:r>
        <w:t xml:space="preserve">mental </w:t>
      </w:r>
      <w:r w:rsidR="00242016">
        <w:t>health</w:t>
      </w:r>
    </w:p>
    <w:p w:rsidR="00242016" w:rsidRPr="00242016" w:rsidRDefault="00BF4EBB" w:rsidP="002C6990">
      <w:pPr>
        <w:pStyle w:val="ListParagraph"/>
        <w:numPr>
          <w:ilvl w:val="0"/>
          <w:numId w:val="5"/>
        </w:numPr>
        <w:spacing w:after="0" w:line="240" w:lineRule="auto"/>
        <w:rPr>
          <w:b/>
        </w:rPr>
      </w:pPr>
      <w:r>
        <w:rPr>
          <w:b/>
        </w:rPr>
        <w:t>p</w:t>
      </w:r>
      <w:r w:rsidRPr="00242016">
        <w:rPr>
          <w:b/>
        </w:rPr>
        <w:t>sychopathology</w:t>
      </w:r>
      <w:r w:rsidR="00242016">
        <w:rPr>
          <w:b/>
        </w:rPr>
        <w:t xml:space="preserve"> </w:t>
      </w:r>
    </w:p>
    <w:p w:rsidR="00242016" w:rsidRPr="00557E5A" w:rsidRDefault="00BF4EBB" w:rsidP="00242016">
      <w:pPr>
        <w:pStyle w:val="ListParagraph"/>
        <w:numPr>
          <w:ilvl w:val="0"/>
          <w:numId w:val="5"/>
        </w:numPr>
        <w:spacing w:after="0" w:line="240" w:lineRule="auto"/>
      </w:pPr>
      <w:r>
        <w:t xml:space="preserve">diagnostic </w:t>
      </w:r>
      <w:r w:rsidR="00242016">
        <w:t>criteria</w:t>
      </w:r>
    </w:p>
    <w:p w:rsidR="00F96BC3" w:rsidRDefault="00C34A26" w:rsidP="00C35002">
      <w:pPr>
        <w:numPr>
          <w:ilvl w:val="0"/>
          <w:numId w:val="2"/>
        </w:numPr>
        <w:spacing w:after="0" w:line="240" w:lineRule="auto"/>
      </w:pPr>
      <w:r>
        <w:t xml:space="preserve">______ </w:t>
      </w:r>
      <w:r w:rsidRPr="00C34A26">
        <w:t>is the strongest and broadest predictor of negative emotional experience</w:t>
      </w:r>
      <w:r>
        <w:t>.</w:t>
      </w:r>
      <w:r w:rsidR="00C35002">
        <w:t xml:space="preserve"> </w:t>
      </w:r>
      <w:r w:rsidR="00C35002" w:rsidRPr="00C35002">
        <w:t>Cognitive Domain: Comprehension</w:t>
      </w:r>
    </w:p>
    <w:p w:rsidR="00C34A26" w:rsidRDefault="00C34A26" w:rsidP="00C34A26">
      <w:pPr>
        <w:pStyle w:val="ListParagraph"/>
        <w:numPr>
          <w:ilvl w:val="0"/>
          <w:numId w:val="6"/>
        </w:numPr>
        <w:spacing w:after="0" w:line="240" w:lineRule="auto"/>
      </w:pPr>
      <w:r>
        <w:t>Borderline disorder</w:t>
      </w:r>
    </w:p>
    <w:p w:rsidR="00C34A26" w:rsidRPr="00C34A26" w:rsidRDefault="00C34A26" w:rsidP="00C34A26">
      <w:pPr>
        <w:pStyle w:val="ListParagraph"/>
        <w:numPr>
          <w:ilvl w:val="0"/>
          <w:numId w:val="6"/>
        </w:numPr>
        <w:spacing w:after="0" w:line="240" w:lineRule="auto"/>
        <w:rPr>
          <w:b/>
        </w:rPr>
      </w:pPr>
      <w:r w:rsidRPr="00C34A26">
        <w:rPr>
          <w:b/>
        </w:rPr>
        <w:t>Neuroticism</w:t>
      </w:r>
      <w:r>
        <w:rPr>
          <w:b/>
        </w:rPr>
        <w:t xml:space="preserve"> </w:t>
      </w:r>
    </w:p>
    <w:p w:rsidR="00C34A26" w:rsidRDefault="00C34A26" w:rsidP="00C34A26">
      <w:pPr>
        <w:pStyle w:val="ListParagraph"/>
        <w:numPr>
          <w:ilvl w:val="0"/>
          <w:numId w:val="6"/>
        </w:numPr>
        <w:spacing w:after="0" w:line="240" w:lineRule="auto"/>
      </w:pPr>
      <w:r>
        <w:t xml:space="preserve">Narcissism </w:t>
      </w:r>
    </w:p>
    <w:p w:rsidR="00C34A26" w:rsidRDefault="00C34A26" w:rsidP="00C34A26">
      <w:pPr>
        <w:pStyle w:val="ListParagraph"/>
        <w:numPr>
          <w:ilvl w:val="0"/>
          <w:numId w:val="6"/>
        </w:numPr>
        <w:spacing w:after="0" w:line="240" w:lineRule="auto"/>
      </w:pPr>
      <w:r>
        <w:t>Antisocialism</w:t>
      </w:r>
    </w:p>
    <w:p w:rsidR="00F96BC3" w:rsidRPr="00557E5A" w:rsidRDefault="00F96BC3" w:rsidP="00F96BC3">
      <w:pPr>
        <w:spacing w:after="0" w:line="240" w:lineRule="auto"/>
        <w:ind w:left="720"/>
      </w:pPr>
    </w:p>
    <w:p w:rsidR="00F96BC3" w:rsidRDefault="00F96BC3" w:rsidP="00F96BC3">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0" w:history="1">
        <w:r w:rsidR="00E03D85" w:rsidRPr="004428F7">
          <w:rPr>
            <w:rStyle w:val="Hyperlink"/>
          </w:rPr>
          <w:t>Palermo, G. B. (2014). Severe antisocial personality disordered and psychopathic offenders: Should they be allowed to enter an insanity plea?</w:t>
        </w:r>
        <w:r w:rsidR="00E03D85" w:rsidRPr="004428F7">
          <w:rPr>
            <w:rStyle w:val="Hyperlink"/>
            <w:i/>
            <w:iCs/>
          </w:rPr>
          <w:t xml:space="preserve"> International Journal of Offender Therapy and Comparative Criminology, 58</w:t>
        </w:r>
        <w:r w:rsidR="00E03D85" w:rsidRPr="004428F7">
          <w:rPr>
            <w:rStyle w:val="Hyperlink"/>
          </w:rPr>
          <w:t>(12), 1412</w:t>
        </w:r>
        <w:r w:rsidR="00BF4EBB" w:rsidRPr="004428F7">
          <w:rPr>
            <w:rStyle w:val="Hyperlink"/>
          </w:rPr>
          <w:t>–</w:t>
        </w:r>
        <w:r w:rsidR="00E03D85" w:rsidRPr="004428F7">
          <w:rPr>
            <w:rStyle w:val="Hyperlink"/>
          </w:rPr>
          <w:t>1414. doi:10.1177/0306624X14555962</w:t>
        </w:r>
      </w:hyperlink>
    </w:p>
    <w:p w:rsidR="00F96BC3" w:rsidRDefault="00F96BC3" w:rsidP="00F96BC3">
      <w:pPr>
        <w:spacing w:line="240" w:lineRule="auto"/>
        <w:rPr>
          <w:rFonts w:eastAsia="MS Mincho"/>
          <w:b/>
          <w:lang w:eastAsia="ja-JP"/>
        </w:rPr>
      </w:pPr>
      <w:r>
        <w:rPr>
          <w:rFonts w:eastAsia="MS Mincho"/>
          <w:b/>
          <w:lang w:eastAsia="ja-JP"/>
        </w:rPr>
        <w:t xml:space="preserve">URL: </w:t>
      </w:r>
      <w:r w:rsidR="0053156F" w:rsidRPr="0053156F">
        <w:rPr>
          <w:rFonts w:eastAsia="MS Mincho"/>
          <w:lang w:eastAsia="ja-JP"/>
        </w:rPr>
        <w:t>http://journals.sagepub.com/doi/pdf/10.1177/0306624X14555962</w:t>
      </w:r>
    </w:p>
    <w:p w:rsidR="00F96BC3" w:rsidRPr="001468F6" w:rsidRDefault="00F96BC3" w:rsidP="001468F6">
      <w:pPr>
        <w:spacing w:line="240" w:lineRule="auto"/>
        <w:jc w:val="both"/>
        <w:rPr>
          <w:rFonts w:eastAsia="MS Mincho"/>
          <w:lang w:eastAsia="ja-JP"/>
        </w:rPr>
      </w:pPr>
      <w:r w:rsidRPr="00FF0284">
        <w:rPr>
          <w:rFonts w:eastAsia="MS Mincho"/>
          <w:b/>
          <w:lang w:eastAsia="ja-JP"/>
        </w:rPr>
        <w:t xml:space="preserve">Learning Objective: </w:t>
      </w:r>
      <w:r w:rsidR="001468F6">
        <w:rPr>
          <w:rFonts w:eastAsia="MS Mincho"/>
          <w:lang w:eastAsia="ja-JP"/>
        </w:rPr>
        <w:t>1,</w:t>
      </w:r>
      <w:r w:rsidR="00BF4EBB">
        <w:rPr>
          <w:rFonts w:eastAsia="MS Mincho"/>
          <w:lang w:eastAsia="ja-JP"/>
        </w:rPr>
        <w:t xml:space="preserve"> </w:t>
      </w:r>
      <w:r w:rsidR="001468F6">
        <w:rPr>
          <w:rFonts w:eastAsia="MS Mincho"/>
          <w:lang w:eastAsia="ja-JP"/>
        </w:rPr>
        <w:t>2,</w:t>
      </w:r>
      <w:r w:rsidR="00BF4EBB">
        <w:rPr>
          <w:rFonts w:eastAsia="MS Mincho"/>
          <w:lang w:eastAsia="ja-JP"/>
        </w:rPr>
        <w:t xml:space="preserve"> &amp; </w:t>
      </w:r>
      <w:r w:rsidR="001468F6">
        <w:rPr>
          <w:rFonts w:eastAsia="MS Mincho"/>
          <w:lang w:eastAsia="ja-JP"/>
        </w:rPr>
        <w:t>6</w:t>
      </w:r>
    </w:p>
    <w:p w:rsidR="00F96BC3" w:rsidRPr="0053156F" w:rsidRDefault="00F96BC3" w:rsidP="0053156F">
      <w:pPr>
        <w:spacing w:line="240" w:lineRule="auto"/>
        <w:rPr>
          <w:rFonts w:eastAsia="MS Mincho"/>
          <w:lang w:eastAsia="ja-JP"/>
        </w:rPr>
      </w:pPr>
      <w:r>
        <w:rPr>
          <w:rFonts w:eastAsia="MS Mincho"/>
          <w:b/>
          <w:lang w:eastAsia="ja-JP"/>
        </w:rPr>
        <w:t xml:space="preserve">Summary: </w:t>
      </w:r>
      <w:r w:rsidR="0053156F">
        <w:rPr>
          <w:rFonts w:eastAsia="MS Mincho"/>
          <w:lang w:eastAsia="ja-JP"/>
        </w:rPr>
        <w:t>Abstract: In</w:t>
      </w:r>
      <w:r w:rsidR="00B818F0">
        <w:rPr>
          <w:rFonts w:eastAsia="MS Mincho"/>
          <w:lang w:eastAsia="ja-JP"/>
        </w:rPr>
        <w:t xml:space="preserve"> </w:t>
      </w:r>
      <w:r w:rsidR="0053156F">
        <w:rPr>
          <w:rFonts w:eastAsia="MS Mincho"/>
          <w:lang w:eastAsia="ja-JP"/>
        </w:rPr>
        <w:t>this</w:t>
      </w:r>
      <w:r w:rsidR="00B818F0">
        <w:rPr>
          <w:rFonts w:eastAsia="MS Mincho"/>
          <w:lang w:eastAsia="ja-JP"/>
        </w:rPr>
        <w:t xml:space="preserve"> </w:t>
      </w:r>
      <w:r w:rsidR="0053156F">
        <w:rPr>
          <w:rFonts w:eastAsia="MS Mincho"/>
          <w:lang w:eastAsia="ja-JP"/>
        </w:rPr>
        <w:t>issue</w:t>
      </w:r>
      <w:r w:rsidR="00B818F0">
        <w:rPr>
          <w:rFonts w:eastAsia="MS Mincho"/>
          <w:lang w:eastAsia="ja-JP"/>
        </w:rPr>
        <w:t xml:space="preserve"> </w:t>
      </w:r>
      <w:r w:rsidR="0053156F">
        <w:rPr>
          <w:rFonts w:eastAsia="MS Mincho"/>
          <w:lang w:eastAsia="ja-JP"/>
        </w:rPr>
        <w:t>of</w:t>
      </w:r>
      <w:r w:rsidR="00B818F0">
        <w:rPr>
          <w:rFonts w:eastAsia="MS Mincho"/>
          <w:lang w:eastAsia="ja-JP"/>
        </w:rPr>
        <w:t xml:space="preserve"> </w:t>
      </w:r>
      <w:r w:rsidR="0053156F">
        <w:rPr>
          <w:rFonts w:eastAsia="MS Mincho"/>
          <w:lang w:eastAsia="ja-JP"/>
        </w:rPr>
        <w:t>the</w:t>
      </w:r>
      <w:r w:rsidR="00B818F0">
        <w:rPr>
          <w:rFonts w:eastAsia="MS Mincho"/>
          <w:lang w:eastAsia="ja-JP"/>
        </w:rPr>
        <w:t xml:space="preserve"> </w:t>
      </w:r>
      <w:r w:rsidR="0053156F" w:rsidRPr="0053156F">
        <w:rPr>
          <w:rFonts w:eastAsia="MS Mincho"/>
          <w:lang w:eastAsia="ja-JP"/>
        </w:rPr>
        <w:t>International</w:t>
      </w:r>
      <w:r w:rsidR="00B818F0">
        <w:rPr>
          <w:rFonts w:eastAsia="MS Mincho"/>
          <w:lang w:eastAsia="ja-JP"/>
        </w:rPr>
        <w:t xml:space="preserve"> </w:t>
      </w:r>
      <w:r w:rsidR="0053156F" w:rsidRPr="0053156F">
        <w:rPr>
          <w:rFonts w:eastAsia="MS Mincho"/>
          <w:lang w:eastAsia="ja-JP"/>
        </w:rPr>
        <w:t>Journal</w:t>
      </w:r>
      <w:r w:rsidR="00B818F0">
        <w:rPr>
          <w:rFonts w:eastAsia="MS Mincho"/>
          <w:lang w:eastAsia="ja-JP"/>
        </w:rPr>
        <w:t xml:space="preserve"> </w:t>
      </w:r>
      <w:r w:rsidR="0053156F" w:rsidRPr="0053156F">
        <w:rPr>
          <w:rFonts w:eastAsia="MS Mincho"/>
          <w:lang w:eastAsia="ja-JP"/>
        </w:rPr>
        <w:t>of</w:t>
      </w:r>
      <w:r w:rsidR="00B818F0">
        <w:rPr>
          <w:rFonts w:eastAsia="MS Mincho"/>
          <w:lang w:eastAsia="ja-JP"/>
        </w:rPr>
        <w:t xml:space="preserve"> </w:t>
      </w:r>
      <w:r w:rsidR="0053156F" w:rsidRPr="0053156F">
        <w:rPr>
          <w:rFonts w:eastAsia="MS Mincho"/>
          <w:lang w:eastAsia="ja-JP"/>
        </w:rPr>
        <w:t>Offend</w:t>
      </w:r>
      <w:r w:rsidR="0053156F">
        <w:rPr>
          <w:rFonts w:eastAsia="MS Mincho"/>
          <w:lang w:eastAsia="ja-JP"/>
        </w:rPr>
        <w:t>er</w:t>
      </w:r>
      <w:r w:rsidR="00B818F0">
        <w:rPr>
          <w:rFonts w:eastAsia="MS Mincho"/>
          <w:lang w:eastAsia="ja-JP"/>
        </w:rPr>
        <w:t xml:space="preserve"> </w:t>
      </w:r>
      <w:r w:rsidR="0053156F">
        <w:rPr>
          <w:rFonts w:eastAsia="MS Mincho"/>
          <w:lang w:eastAsia="ja-JP"/>
        </w:rPr>
        <w:t>Therapy</w:t>
      </w:r>
      <w:r w:rsidR="00B818F0">
        <w:rPr>
          <w:rFonts w:eastAsia="MS Mincho"/>
          <w:lang w:eastAsia="ja-JP"/>
        </w:rPr>
        <w:t xml:space="preserve"> </w:t>
      </w:r>
      <w:r w:rsidR="0053156F">
        <w:rPr>
          <w:rFonts w:eastAsia="MS Mincho"/>
          <w:lang w:eastAsia="ja-JP"/>
        </w:rPr>
        <w:t>and</w:t>
      </w:r>
      <w:r w:rsidR="00B818F0">
        <w:rPr>
          <w:rFonts w:eastAsia="MS Mincho"/>
          <w:lang w:eastAsia="ja-JP"/>
        </w:rPr>
        <w:t xml:space="preserve"> </w:t>
      </w:r>
      <w:r w:rsidR="0053156F">
        <w:rPr>
          <w:rFonts w:eastAsia="MS Mincho"/>
          <w:lang w:eastAsia="ja-JP"/>
        </w:rPr>
        <w:t>Comparative</w:t>
      </w:r>
      <w:r w:rsidR="00B818F0">
        <w:rPr>
          <w:rFonts w:eastAsia="MS Mincho"/>
          <w:lang w:eastAsia="ja-JP"/>
        </w:rPr>
        <w:t xml:space="preserve"> </w:t>
      </w:r>
      <w:r w:rsidR="0053156F">
        <w:rPr>
          <w:rFonts w:eastAsia="MS Mincho"/>
          <w:lang w:eastAsia="ja-JP"/>
        </w:rPr>
        <w:t>Criminology</w:t>
      </w:r>
      <w:r w:rsidR="0053156F" w:rsidRPr="0053156F">
        <w:rPr>
          <w:rFonts w:eastAsia="MS Mincho"/>
          <w:lang w:eastAsia="ja-JP"/>
        </w:rPr>
        <w:t xml:space="preserve"> (IJOTCC), DeLisi and colleagues, discus</w:t>
      </w:r>
      <w:r w:rsidR="0053156F">
        <w:rPr>
          <w:rFonts w:eastAsia="MS Mincho"/>
          <w:lang w:eastAsia="ja-JP"/>
        </w:rPr>
        <w:t xml:space="preserve">sing psychopathy and using the </w:t>
      </w:r>
      <w:r w:rsidR="0053156F" w:rsidRPr="0053156F">
        <w:rPr>
          <w:rFonts w:eastAsia="MS Mincho"/>
          <w:lang w:eastAsia="ja-JP"/>
        </w:rPr>
        <w:t>Psychopathic Personality Inventory–Short Form (PPIS), r</w:t>
      </w:r>
      <w:r w:rsidR="0053156F">
        <w:rPr>
          <w:rFonts w:eastAsia="MS Mincho"/>
          <w:lang w:eastAsia="ja-JP"/>
        </w:rPr>
        <w:t xml:space="preserve">eport that its eight subscales </w:t>
      </w:r>
      <w:r w:rsidR="0053156F" w:rsidRPr="0053156F">
        <w:rPr>
          <w:rFonts w:eastAsia="MS Mincho"/>
          <w:lang w:eastAsia="ja-JP"/>
        </w:rPr>
        <w:t>point out behaviors typical of psychopaths. Among the</w:t>
      </w:r>
      <w:r w:rsidR="0053156F">
        <w:rPr>
          <w:rFonts w:eastAsia="MS Mincho"/>
          <w:lang w:eastAsia="ja-JP"/>
        </w:rPr>
        <w:t>ir findings, blame externaliza</w:t>
      </w:r>
      <w:r w:rsidR="0053156F" w:rsidRPr="0053156F">
        <w:rPr>
          <w:rFonts w:eastAsia="MS Mincho"/>
          <w:lang w:eastAsia="ja-JP"/>
        </w:rPr>
        <w:t>tion</w:t>
      </w:r>
      <w:r w:rsidR="00B818F0">
        <w:rPr>
          <w:rFonts w:eastAsia="MS Mincho"/>
          <w:lang w:eastAsia="ja-JP"/>
        </w:rPr>
        <w:t xml:space="preserve"> </w:t>
      </w:r>
      <w:r w:rsidR="0053156F" w:rsidRPr="0053156F">
        <w:rPr>
          <w:rFonts w:eastAsia="MS Mincho"/>
          <w:lang w:eastAsia="ja-JP"/>
        </w:rPr>
        <w:t>seems</w:t>
      </w:r>
      <w:r w:rsidR="00B818F0">
        <w:rPr>
          <w:rFonts w:eastAsia="MS Mincho"/>
          <w:lang w:eastAsia="ja-JP"/>
        </w:rPr>
        <w:t xml:space="preserve"> </w:t>
      </w:r>
      <w:r w:rsidR="0053156F" w:rsidRPr="0053156F">
        <w:rPr>
          <w:rFonts w:eastAsia="MS Mincho"/>
          <w:lang w:eastAsia="ja-JP"/>
        </w:rPr>
        <w:t>to</w:t>
      </w:r>
      <w:r w:rsidR="00B818F0">
        <w:rPr>
          <w:rFonts w:eastAsia="MS Mincho"/>
          <w:lang w:eastAsia="ja-JP"/>
        </w:rPr>
        <w:t xml:space="preserve"> </w:t>
      </w:r>
      <w:r w:rsidR="0053156F" w:rsidRPr="0053156F">
        <w:rPr>
          <w:rFonts w:eastAsia="MS Mincho"/>
          <w:lang w:eastAsia="ja-JP"/>
        </w:rPr>
        <w:t>be</w:t>
      </w:r>
      <w:r w:rsidR="00B818F0">
        <w:rPr>
          <w:rFonts w:eastAsia="MS Mincho"/>
          <w:lang w:eastAsia="ja-JP"/>
        </w:rPr>
        <w:t xml:space="preserve"> </w:t>
      </w:r>
      <w:r w:rsidR="0053156F" w:rsidRPr="0053156F">
        <w:rPr>
          <w:rFonts w:eastAsia="MS Mincho"/>
          <w:lang w:eastAsia="ja-JP"/>
        </w:rPr>
        <w:t>the</w:t>
      </w:r>
      <w:r w:rsidR="00B818F0">
        <w:rPr>
          <w:rFonts w:eastAsia="MS Mincho"/>
          <w:lang w:eastAsia="ja-JP"/>
        </w:rPr>
        <w:t xml:space="preserve"> </w:t>
      </w:r>
      <w:r w:rsidR="0053156F" w:rsidRPr="0053156F">
        <w:rPr>
          <w:rFonts w:eastAsia="MS Mincho"/>
          <w:lang w:eastAsia="ja-JP"/>
        </w:rPr>
        <w:t>strongest</w:t>
      </w:r>
      <w:r w:rsidR="00B818F0">
        <w:rPr>
          <w:rFonts w:eastAsia="MS Mincho"/>
          <w:lang w:eastAsia="ja-JP"/>
        </w:rPr>
        <w:t xml:space="preserve"> </w:t>
      </w:r>
      <w:r w:rsidR="0053156F" w:rsidRPr="0053156F">
        <w:rPr>
          <w:rFonts w:eastAsia="MS Mincho"/>
          <w:lang w:eastAsia="ja-JP"/>
        </w:rPr>
        <w:t>predictor</w:t>
      </w:r>
      <w:r w:rsidR="00B818F0">
        <w:rPr>
          <w:rFonts w:eastAsia="MS Mincho"/>
          <w:lang w:eastAsia="ja-JP"/>
        </w:rPr>
        <w:t xml:space="preserve"> </w:t>
      </w:r>
      <w:r w:rsidR="0053156F" w:rsidRPr="0053156F">
        <w:rPr>
          <w:rFonts w:eastAsia="MS Mincho"/>
          <w:lang w:eastAsia="ja-JP"/>
        </w:rPr>
        <w:t>of</w:t>
      </w:r>
      <w:r w:rsidR="00B818F0">
        <w:rPr>
          <w:rFonts w:eastAsia="MS Mincho"/>
          <w:lang w:eastAsia="ja-JP"/>
        </w:rPr>
        <w:t xml:space="preserve"> </w:t>
      </w:r>
      <w:r w:rsidR="0053156F" w:rsidRPr="0053156F">
        <w:rPr>
          <w:rFonts w:eastAsia="MS Mincho"/>
          <w:lang w:eastAsia="ja-JP"/>
        </w:rPr>
        <w:t>psychopathi</w:t>
      </w:r>
      <w:r w:rsidR="0053156F">
        <w:rPr>
          <w:rFonts w:eastAsia="MS Mincho"/>
          <w:lang w:eastAsia="ja-JP"/>
        </w:rPr>
        <w:t>c</w:t>
      </w:r>
      <w:r w:rsidR="00B818F0">
        <w:rPr>
          <w:rFonts w:eastAsia="MS Mincho"/>
          <w:lang w:eastAsia="ja-JP"/>
        </w:rPr>
        <w:t xml:space="preserve"> </w:t>
      </w:r>
      <w:r w:rsidR="0053156F">
        <w:rPr>
          <w:rFonts w:eastAsia="MS Mincho"/>
          <w:lang w:eastAsia="ja-JP"/>
        </w:rPr>
        <w:t>antisocial</w:t>
      </w:r>
      <w:r w:rsidR="00B818F0">
        <w:rPr>
          <w:rFonts w:eastAsia="MS Mincho"/>
          <w:lang w:eastAsia="ja-JP"/>
        </w:rPr>
        <w:t xml:space="preserve"> </w:t>
      </w:r>
      <w:r w:rsidR="0053156F">
        <w:rPr>
          <w:rFonts w:eastAsia="MS Mincho"/>
          <w:lang w:eastAsia="ja-JP"/>
        </w:rPr>
        <w:t>behaviors</w:t>
      </w:r>
      <w:r w:rsidR="00B818F0">
        <w:rPr>
          <w:rFonts w:eastAsia="MS Mincho"/>
          <w:lang w:eastAsia="ja-JP"/>
        </w:rPr>
        <w:t xml:space="preserve"> </w:t>
      </w:r>
      <w:r w:rsidR="0053156F">
        <w:rPr>
          <w:rFonts w:eastAsia="MS Mincho"/>
          <w:lang w:eastAsia="ja-JP"/>
        </w:rPr>
        <w:t>and</w:t>
      </w:r>
      <w:r w:rsidR="00B818F0">
        <w:rPr>
          <w:rFonts w:eastAsia="MS Mincho"/>
          <w:lang w:eastAsia="ja-JP"/>
        </w:rPr>
        <w:t xml:space="preserve"> </w:t>
      </w:r>
      <w:r w:rsidR="0053156F">
        <w:rPr>
          <w:rFonts w:eastAsia="MS Mincho"/>
          <w:lang w:eastAsia="ja-JP"/>
        </w:rPr>
        <w:t>career</w:t>
      </w:r>
      <w:r w:rsidR="00B818F0">
        <w:rPr>
          <w:rFonts w:eastAsia="MS Mincho"/>
          <w:lang w:eastAsia="ja-JP"/>
        </w:rPr>
        <w:t xml:space="preserve"> </w:t>
      </w:r>
      <w:r w:rsidR="0053156F">
        <w:rPr>
          <w:rFonts w:eastAsia="MS Mincho"/>
          <w:lang w:eastAsia="ja-JP"/>
        </w:rPr>
        <w:t xml:space="preserve">delinquency. The readers will certainly </w:t>
      </w:r>
      <w:r w:rsidR="0053156F" w:rsidRPr="0053156F">
        <w:rPr>
          <w:rFonts w:eastAsia="MS Mincho"/>
          <w:lang w:eastAsia="ja-JP"/>
        </w:rPr>
        <w:t>apprecia</w:t>
      </w:r>
      <w:r w:rsidR="0053156F">
        <w:rPr>
          <w:rFonts w:eastAsia="MS Mincho"/>
          <w:lang w:eastAsia="ja-JP"/>
        </w:rPr>
        <w:t xml:space="preserve">te the knowledge that the </w:t>
      </w:r>
      <w:r w:rsidR="0053156F" w:rsidRPr="0053156F">
        <w:rPr>
          <w:rFonts w:eastAsia="MS Mincho"/>
          <w:lang w:eastAsia="ja-JP"/>
        </w:rPr>
        <w:t>authors are passing on.</w:t>
      </w:r>
    </w:p>
    <w:p w:rsidR="00F96BC3" w:rsidRPr="00D579B6" w:rsidRDefault="00F96BC3" w:rsidP="00F96BC3">
      <w:pPr>
        <w:spacing w:line="240" w:lineRule="auto"/>
        <w:rPr>
          <w:rFonts w:eastAsia="MS Mincho"/>
          <w:lang w:eastAsia="ja-JP"/>
        </w:rPr>
      </w:pPr>
      <w:r w:rsidRPr="00557E5A">
        <w:rPr>
          <w:b/>
        </w:rPr>
        <w:t>Questions to Consider:</w:t>
      </w:r>
      <w:r>
        <w:rPr>
          <w:b/>
        </w:rPr>
        <w:t xml:space="preserve"> </w:t>
      </w:r>
    </w:p>
    <w:p w:rsidR="00F96BC3" w:rsidRPr="00557E5A" w:rsidRDefault="000F17A2" w:rsidP="00E30A08">
      <w:pPr>
        <w:numPr>
          <w:ilvl w:val="0"/>
          <w:numId w:val="3"/>
        </w:numPr>
        <w:spacing w:after="0" w:line="240" w:lineRule="auto"/>
      </w:pPr>
      <w:r>
        <w:t>Explain why the author posit</w:t>
      </w:r>
      <w:r w:rsidR="0021417C">
        <w:t>s</w:t>
      </w:r>
      <w:r>
        <w:t>, “From a legal point of view, when charged with a serious crime, it is my belief that the psychopath and the ASPD offender should be allowed to enter a plea of insanity.” Also explain why you agree or disagree.</w:t>
      </w:r>
      <w:r w:rsidR="00E30A08">
        <w:t xml:space="preserve"> </w:t>
      </w:r>
      <w:r w:rsidR="00E30A08" w:rsidRPr="00E30A08">
        <w:t>Cognitive Domain: Analysis</w:t>
      </w:r>
    </w:p>
    <w:p w:rsidR="003D1CFB" w:rsidRDefault="003D1CFB" w:rsidP="009D7D14">
      <w:pPr>
        <w:numPr>
          <w:ilvl w:val="0"/>
          <w:numId w:val="3"/>
        </w:numPr>
        <w:spacing w:after="0" w:line="240" w:lineRule="auto"/>
      </w:pPr>
      <w:r>
        <w:t xml:space="preserve">Which of the following </w:t>
      </w:r>
      <w:r w:rsidR="0021417C">
        <w:t xml:space="preserve">is </w:t>
      </w:r>
      <w:r>
        <w:t>NOT found among s</w:t>
      </w:r>
      <w:r w:rsidRPr="003D1CFB">
        <w:t>uccessful psychopaths</w:t>
      </w:r>
      <w:r w:rsidR="009D7D14">
        <w:t>?</w:t>
      </w:r>
      <w:r w:rsidRPr="003D1CFB">
        <w:t xml:space="preserve"> </w:t>
      </w:r>
      <w:r w:rsidR="009D7D14" w:rsidRPr="009D7D14">
        <w:t>Cognitive Domain: Comprehension</w:t>
      </w:r>
    </w:p>
    <w:p w:rsidR="00F96BC3" w:rsidRPr="00557E5A" w:rsidRDefault="0021417C" w:rsidP="003D1CFB">
      <w:pPr>
        <w:pStyle w:val="ListParagraph"/>
        <w:numPr>
          <w:ilvl w:val="0"/>
          <w:numId w:val="7"/>
        </w:numPr>
        <w:spacing w:after="0" w:line="240" w:lineRule="auto"/>
      </w:pPr>
      <w:r>
        <w:t>narcissistic</w:t>
      </w:r>
    </w:p>
    <w:p w:rsidR="00F96BC3" w:rsidRDefault="0021417C" w:rsidP="003D1CFB">
      <w:pPr>
        <w:numPr>
          <w:ilvl w:val="0"/>
          <w:numId w:val="7"/>
        </w:numPr>
        <w:spacing w:after="0" w:line="240" w:lineRule="auto"/>
      </w:pPr>
      <w:r>
        <w:t>u</w:t>
      </w:r>
      <w:r w:rsidRPr="003D1CFB">
        <w:t>nemotional</w:t>
      </w:r>
      <w:r w:rsidR="00B818F0">
        <w:t xml:space="preserve"> </w:t>
      </w:r>
    </w:p>
    <w:p w:rsidR="003D1CFB" w:rsidRDefault="0021417C" w:rsidP="003D1CFB">
      <w:pPr>
        <w:numPr>
          <w:ilvl w:val="0"/>
          <w:numId w:val="7"/>
        </w:numPr>
        <w:spacing w:after="0" w:line="240" w:lineRule="auto"/>
      </w:pPr>
      <w:r>
        <w:t>i</w:t>
      </w:r>
      <w:r w:rsidRPr="003D1CFB">
        <w:t>mpulsive</w:t>
      </w:r>
      <w:r w:rsidR="003D1CFB" w:rsidRPr="003D1CFB">
        <w:t>, and compulsive in their behaviors</w:t>
      </w:r>
    </w:p>
    <w:p w:rsidR="00F96BC3" w:rsidRDefault="0021417C" w:rsidP="00331830">
      <w:pPr>
        <w:numPr>
          <w:ilvl w:val="0"/>
          <w:numId w:val="7"/>
        </w:numPr>
        <w:spacing w:after="0" w:line="240" w:lineRule="auto"/>
        <w:rPr>
          <w:b/>
        </w:rPr>
      </w:pPr>
      <w:r>
        <w:rPr>
          <w:b/>
        </w:rPr>
        <w:t>n</w:t>
      </w:r>
      <w:r w:rsidRPr="00580862">
        <w:rPr>
          <w:b/>
        </w:rPr>
        <w:t>eurotic</w:t>
      </w:r>
      <w:r w:rsidR="00580862">
        <w:rPr>
          <w:b/>
        </w:rPr>
        <w:t xml:space="preserve"> </w:t>
      </w:r>
    </w:p>
    <w:p w:rsidR="00331830" w:rsidRDefault="004A276D" w:rsidP="009D7D14">
      <w:pPr>
        <w:pStyle w:val="ListParagraph"/>
        <w:numPr>
          <w:ilvl w:val="0"/>
          <w:numId w:val="3"/>
        </w:numPr>
        <w:spacing w:after="0" w:line="240" w:lineRule="auto"/>
      </w:pPr>
      <w:r w:rsidRPr="004A276D">
        <w:t>Most frequently, as with ASPD offenders, psychopaths are egocentric and</w:t>
      </w:r>
      <w:r>
        <w:t xml:space="preserve"> would never</w:t>
      </w:r>
      <w:r w:rsidRPr="004A276D">
        <w:t xml:space="preserve"> project blame for their criminal acts </w:t>
      </w:r>
      <w:r w:rsidR="0021417C">
        <w:t>o</w:t>
      </w:r>
      <w:r w:rsidR="0021417C" w:rsidRPr="004A276D">
        <w:t>n</w:t>
      </w:r>
      <w:r w:rsidR="0021417C">
        <w:t xml:space="preserve"> </w:t>
      </w:r>
      <w:r w:rsidR="0021417C" w:rsidRPr="004A276D">
        <w:t xml:space="preserve">to </w:t>
      </w:r>
      <w:r w:rsidRPr="004A276D">
        <w:t>others.</w:t>
      </w:r>
      <w:r w:rsidR="009D7D14">
        <w:t xml:space="preserve"> </w:t>
      </w:r>
      <w:r w:rsidR="009D7D14" w:rsidRPr="009D7D14">
        <w:t>Cognitive Domain: Comprehension</w:t>
      </w:r>
    </w:p>
    <w:p w:rsidR="003B4B30" w:rsidRDefault="003B4B30" w:rsidP="0019142F">
      <w:pPr>
        <w:pStyle w:val="ListParagraph"/>
        <w:spacing w:after="0" w:line="240" w:lineRule="auto"/>
        <w:ind w:left="360"/>
      </w:pPr>
      <w:r>
        <w:t>True</w:t>
      </w:r>
    </w:p>
    <w:p w:rsidR="003B4B30" w:rsidRPr="003B4B30" w:rsidRDefault="004A276D" w:rsidP="0019142F">
      <w:pPr>
        <w:pStyle w:val="ListParagraph"/>
        <w:spacing w:after="0" w:line="240" w:lineRule="auto"/>
        <w:ind w:left="360"/>
      </w:pPr>
      <w:r w:rsidRPr="004A276D">
        <w:rPr>
          <w:b/>
        </w:rPr>
        <w:t>False</w:t>
      </w:r>
      <w:r w:rsidR="003B4B30">
        <w:rPr>
          <w:b/>
        </w:rPr>
        <w:t xml:space="preserve"> </w:t>
      </w:r>
    </w:p>
    <w:p w:rsidR="00C93002" w:rsidRDefault="00C93002"/>
    <w:sectPr w:rsidR="00C93002" w:rsidSect="00BE73B9">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118" w:rsidRDefault="002F7118" w:rsidP="00652580">
      <w:pPr>
        <w:spacing w:after="0" w:line="240" w:lineRule="auto"/>
      </w:pPr>
      <w:r>
        <w:separator/>
      </w:r>
    </w:p>
  </w:endnote>
  <w:endnote w:type="continuationSeparator" w:id="0">
    <w:p w:rsidR="002F7118" w:rsidRDefault="002F7118" w:rsidP="00652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118" w:rsidRDefault="002F7118" w:rsidP="00652580">
      <w:pPr>
        <w:spacing w:after="0" w:line="240" w:lineRule="auto"/>
      </w:pPr>
      <w:r>
        <w:separator/>
      </w:r>
    </w:p>
  </w:footnote>
  <w:footnote w:type="continuationSeparator" w:id="0">
    <w:p w:rsidR="002F7118" w:rsidRDefault="002F7118" w:rsidP="006525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580" w:rsidRDefault="00652580" w:rsidP="00652580">
    <w:pPr>
      <w:pStyle w:val="Header"/>
      <w:jc w:val="right"/>
    </w:pPr>
    <w:r>
      <w:t>Instructor Resource</w:t>
    </w:r>
  </w:p>
  <w:p w:rsidR="00652580" w:rsidRDefault="00652580" w:rsidP="00652580">
    <w:pPr>
      <w:pStyle w:val="Header"/>
      <w:jc w:val="right"/>
    </w:pPr>
    <w:r>
      <w:t xml:space="preserve">Shiraev, </w:t>
    </w:r>
    <w:r w:rsidRPr="00A62AA1">
      <w:rPr>
        <w:i/>
      </w:rPr>
      <w:t>Personality Theories</w:t>
    </w:r>
  </w:p>
  <w:p w:rsidR="00652580" w:rsidRDefault="00652580" w:rsidP="0019142F">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73E8B"/>
    <w:multiLevelType w:val="hybridMultilevel"/>
    <w:tmpl w:val="28A4A00E"/>
    <w:lvl w:ilvl="0" w:tplc="806C25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8108DC"/>
    <w:multiLevelType w:val="hybridMultilevel"/>
    <w:tmpl w:val="6884FC00"/>
    <w:lvl w:ilvl="0" w:tplc="331E62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74C0C25"/>
    <w:multiLevelType w:val="hybridMultilevel"/>
    <w:tmpl w:val="C27A7D36"/>
    <w:lvl w:ilvl="0" w:tplc="4F8C0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4FF32E0"/>
    <w:multiLevelType w:val="hybridMultilevel"/>
    <w:tmpl w:val="414C917A"/>
    <w:lvl w:ilvl="0" w:tplc="FE64E3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6"/>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BC3"/>
    <w:rsid w:val="000F17A2"/>
    <w:rsid w:val="000F1E8B"/>
    <w:rsid w:val="00140F3C"/>
    <w:rsid w:val="001468F6"/>
    <w:rsid w:val="0019142F"/>
    <w:rsid w:val="0021417C"/>
    <w:rsid w:val="00242016"/>
    <w:rsid w:val="002930DF"/>
    <w:rsid w:val="002C6990"/>
    <w:rsid w:val="002F7118"/>
    <w:rsid w:val="003308BF"/>
    <w:rsid w:val="00331830"/>
    <w:rsid w:val="00385E38"/>
    <w:rsid w:val="003B4B30"/>
    <w:rsid w:val="003B5008"/>
    <w:rsid w:val="003D1CFB"/>
    <w:rsid w:val="004428F7"/>
    <w:rsid w:val="004A276D"/>
    <w:rsid w:val="0053156F"/>
    <w:rsid w:val="00580862"/>
    <w:rsid w:val="00652580"/>
    <w:rsid w:val="006A279A"/>
    <w:rsid w:val="00781584"/>
    <w:rsid w:val="007D7D47"/>
    <w:rsid w:val="009918C7"/>
    <w:rsid w:val="009D7D14"/>
    <w:rsid w:val="00A3682D"/>
    <w:rsid w:val="00A91450"/>
    <w:rsid w:val="00B377E4"/>
    <w:rsid w:val="00B65D7A"/>
    <w:rsid w:val="00B818F0"/>
    <w:rsid w:val="00BA3989"/>
    <w:rsid w:val="00BF4EBB"/>
    <w:rsid w:val="00C10191"/>
    <w:rsid w:val="00C34A26"/>
    <w:rsid w:val="00C35002"/>
    <w:rsid w:val="00C93002"/>
    <w:rsid w:val="00CD013B"/>
    <w:rsid w:val="00D01998"/>
    <w:rsid w:val="00DB1E91"/>
    <w:rsid w:val="00E03D85"/>
    <w:rsid w:val="00E30A08"/>
    <w:rsid w:val="00F96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BC3"/>
    <w:pPr>
      <w:spacing w:after="200" w:line="276" w:lineRule="auto"/>
    </w:pPr>
  </w:style>
  <w:style w:type="paragraph" w:styleId="Heading1">
    <w:name w:val="heading 1"/>
    <w:basedOn w:val="Normal"/>
    <w:next w:val="Normal"/>
    <w:link w:val="Heading1Char"/>
    <w:uiPriority w:val="9"/>
    <w:qFormat/>
    <w:rsid w:val="00F96B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BC3"/>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6A279A"/>
    <w:pPr>
      <w:ind w:left="720"/>
      <w:contextualSpacing/>
    </w:pPr>
  </w:style>
  <w:style w:type="paragraph" w:customStyle="1" w:styleId="Type">
    <w:name w:val="Type"/>
    <w:basedOn w:val="Normal"/>
    <w:next w:val="Normal"/>
    <w:qFormat/>
    <w:rsid w:val="003B4B30"/>
    <w:pPr>
      <w:spacing w:after="160" w:line="256" w:lineRule="auto"/>
    </w:pPr>
  </w:style>
  <w:style w:type="paragraph" w:styleId="Header">
    <w:name w:val="header"/>
    <w:basedOn w:val="Normal"/>
    <w:link w:val="HeaderChar"/>
    <w:uiPriority w:val="99"/>
    <w:unhideWhenUsed/>
    <w:rsid w:val="006525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2580"/>
  </w:style>
  <w:style w:type="paragraph" w:styleId="Footer">
    <w:name w:val="footer"/>
    <w:basedOn w:val="Normal"/>
    <w:link w:val="FooterChar"/>
    <w:uiPriority w:val="99"/>
    <w:unhideWhenUsed/>
    <w:rsid w:val="006525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2580"/>
  </w:style>
  <w:style w:type="paragraph" w:styleId="BalloonText">
    <w:name w:val="Balloon Text"/>
    <w:basedOn w:val="Normal"/>
    <w:link w:val="BalloonTextChar"/>
    <w:uiPriority w:val="99"/>
    <w:semiHidden/>
    <w:unhideWhenUsed/>
    <w:rsid w:val="006525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580"/>
    <w:rPr>
      <w:rFonts w:ascii="Segoe UI" w:hAnsi="Segoe UI" w:cs="Segoe UI"/>
      <w:sz w:val="18"/>
      <w:szCs w:val="18"/>
    </w:rPr>
  </w:style>
  <w:style w:type="paragraph" w:styleId="Title">
    <w:name w:val="Title"/>
    <w:basedOn w:val="Normal"/>
    <w:next w:val="Normal"/>
    <w:link w:val="TitleChar"/>
    <w:uiPriority w:val="10"/>
    <w:qFormat/>
    <w:rsid w:val="006525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2580"/>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4428F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BC3"/>
    <w:pPr>
      <w:spacing w:after="200" w:line="276" w:lineRule="auto"/>
    </w:pPr>
  </w:style>
  <w:style w:type="paragraph" w:styleId="Heading1">
    <w:name w:val="heading 1"/>
    <w:basedOn w:val="Normal"/>
    <w:next w:val="Normal"/>
    <w:link w:val="Heading1Char"/>
    <w:uiPriority w:val="9"/>
    <w:qFormat/>
    <w:rsid w:val="00F96B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BC3"/>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6A279A"/>
    <w:pPr>
      <w:ind w:left="720"/>
      <w:contextualSpacing/>
    </w:pPr>
  </w:style>
  <w:style w:type="paragraph" w:customStyle="1" w:styleId="Type">
    <w:name w:val="Type"/>
    <w:basedOn w:val="Normal"/>
    <w:next w:val="Normal"/>
    <w:qFormat/>
    <w:rsid w:val="003B4B30"/>
    <w:pPr>
      <w:spacing w:after="160" w:line="256" w:lineRule="auto"/>
    </w:pPr>
  </w:style>
  <w:style w:type="paragraph" w:styleId="Header">
    <w:name w:val="header"/>
    <w:basedOn w:val="Normal"/>
    <w:link w:val="HeaderChar"/>
    <w:uiPriority w:val="99"/>
    <w:unhideWhenUsed/>
    <w:rsid w:val="006525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2580"/>
  </w:style>
  <w:style w:type="paragraph" w:styleId="Footer">
    <w:name w:val="footer"/>
    <w:basedOn w:val="Normal"/>
    <w:link w:val="FooterChar"/>
    <w:uiPriority w:val="99"/>
    <w:unhideWhenUsed/>
    <w:rsid w:val="006525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2580"/>
  </w:style>
  <w:style w:type="paragraph" w:styleId="BalloonText">
    <w:name w:val="Balloon Text"/>
    <w:basedOn w:val="Normal"/>
    <w:link w:val="BalloonTextChar"/>
    <w:uiPriority w:val="99"/>
    <w:semiHidden/>
    <w:unhideWhenUsed/>
    <w:rsid w:val="006525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580"/>
    <w:rPr>
      <w:rFonts w:ascii="Segoe UI" w:hAnsi="Segoe UI" w:cs="Segoe UI"/>
      <w:sz w:val="18"/>
      <w:szCs w:val="18"/>
    </w:rPr>
  </w:style>
  <w:style w:type="paragraph" w:styleId="Title">
    <w:name w:val="Title"/>
    <w:basedOn w:val="Normal"/>
    <w:next w:val="Normal"/>
    <w:link w:val="TitleChar"/>
    <w:uiPriority w:val="10"/>
    <w:qFormat/>
    <w:rsid w:val="006525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2580"/>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4428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Yvk7RshXgTVyb4MUzdQN/ful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journals.sagepub.com/stoken/default+domain/ET5jHkGAcIe6Trif4DQ7/full" TargetMode="External"/><Relationship Id="rId4" Type="http://schemas.openxmlformats.org/officeDocument/2006/relationships/settings" Target="settings.xml"/><Relationship Id="rId9" Type="http://schemas.openxmlformats.org/officeDocument/2006/relationships/hyperlink" Target="http://journals.sagepub.com/stoken/default+domain/2pCRJsD5mrFnxaXAaGnR/ful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762</Words>
  <Characters>4350</Characters>
  <Application>Microsoft Office Word</Application>
  <DocSecurity>0</DocSecurity>
  <Lines>36</Lines>
  <Paragraphs>10</Paragraphs>
  <ScaleCrop>false</ScaleCrop>
  <Company/>
  <LinksUpToDate>false</LinksUpToDate>
  <CharactersWithSpaces>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39</cp:revision>
  <dcterms:created xsi:type="dcterms:W3CDTF">2017-01-19T17:13:00Z</dcterms:created>
  <dcterms:modified xsi:type="dcterms:W3CDTF">2017-03-03T22:59:00Z</dcterms:modified>
</cp:coreProperties>
</file>